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上海交通大学 </w:t>
      </w:r>
      <w:r>
        <w:rPr>
          <w:rFonts w:hint="eastAsia"/>
          <w:b/>
          <w:sz w:val="32"/>
          <w:szCs w:val="32"/>
          <w:u w:val="single"/>
        </w:rPr>
        <w:t>硕士专业学位论文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sz w:val="30"/>
          <w:szCs w:val="30"/>
        </w:rPr>
        <w:t>评价表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尊敬的专家：您好！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您被推荐为本篇论文的评审专家，请在收到学位论文10个工作日内完成评审并填妥本评价表，谢谢！</w:t>
      </w:r>
    </w:p>
    <w:p>
      <w:pPr>
        <w:spacing w:line="360" w:lineRule="auto"/>
        <w:ind w:firstLine="480" w:firstLineChars="2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上海交通大学学位办公室</w:t>
      </w:r>
    </w:p>
    <w:p>
      <w:pPr>
        <w:spacing w:line="360" w:lineRule="auto"/>
        <w:ind w:firstLine="480" w:firstLineChars="200"/>
        <w:jc w:val="right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/>
          <w:sz w:val="24"/>
        </w:rPr>
      </w:pPr>
    </w:p>
    <w:p>
      <w:r>
        <w:t>………………………………………………………………………………………………………</w:t>
      </w:r>
      <w:r>
        <w:rPr>
          <w:rFonts w:hint="eastAsia"/>
        </w:rPr>
        <w:t>..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请 您 填 写 以 下 信 息</w:t>
      </w:r>
    </w:p>
    <w:p>
      <w:pPr>
        <w:spacing w:line="360" w:lineRule="auto"/>
        <w:ind w:firstLine="480" w:firstLineChars="200"/>
        <w:jc w:val="right"/>
        <w:rPr>
          <w:rFonts w:hint="eastAsia"/>
          <w:sz w:val="24"/>
        </w:rPr>
      </w:pPr>
    </w:p>
    <w:tbl>
      <w:tblPr>
        <w:tblStyle w:val="4"/>
        <w:tblW w:w="904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463"/>
        <w:gridCol w:w="1354"/>
        <w:gridCol w:w="1335"/>
        <w:gridCol w:w="22"/>
        <w:gridCol w:w="1757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评议人签名</w:t>
            </w:r>
          </w:p>
        </w:tc>
        <w:tc>
          <w:tcPr>
            <w:tcW w:w="1399" w:type="dxa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评议日期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sz w:val="24"/>
                <w:lang w:val="en-US" w:eastAsia="zh-Hans"/>
              </w:rPr>
              <w:t>上海交通大学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学科专长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087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sz w:val="24"/>
                <w:lang w:val="en-US" w:eastAsia="zh-Hans"/>
              </w:rPr>
              <w:t>上海市闵行区东川路</w:t>
            </w:r>
            <w:r>
              <w:rPr>
                <w:rFonts w:hint="default" w:ascii="宋体" w:hAnsi="宋体"/>
                <w:sz w:val="24"/>
                <w:lang w:eastAsia="zh-Hans"/>
              </w:rPr>
              <w:t>800</w:t>
            </w:r>
            <w:r>
              <w:rPr>
                <w:rFonts w:hint="eastAsia" w:ascii="宋体" w:hAnsi="宋体"/>
                <w:sz w:val="24"/>
                <w:lang w:val="en-US" w:eastAsia="zh-Hans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E-mail地址</w:t>
            </w:r>
          </w:p>
        </w:tc>
        <w:tc>
          <w:tcPr>
            <w:tcW w:w="7087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eastAsia="zh-Hans"/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/>
          <w:sz w:val="24"/>
        </w:rPr>
      </w:pPr>
    </w:p>
    <w:p>
      <w:pPr>
        <w:ind w:firstLine="420" w:firstLineChars="200"/>
        <w:jc w:val="right"/>
        <w:rPr>
          <w:rFonts w:hint="eastAsia"/>
        </w:rPr>
      </w:pP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10"/>
        <w:gridCol w:w="1575"/>
        <w:gridCol w:w="840"/>
        <w:gridCol w:w="1050"/>
        <w:gridCol w:w="840"/>
        <w:gridCol w:w="840"/>
        <w:gridCol w:w="73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85" w:type="dxa"/>
            <w:gridSpan w:val="2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陈海健</w:t>
            </w:r>
          </w:p>
        </w:tc>
        <w:tc>
          <w:tcPr>
            <w:tcW w:w="840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90" w:type="dxa"/>
            <w:gridSpan w:val="2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121033910048</w:t>
            </w:r>
          </w:p>
        </w:tc>
        <w:tc>
          <w:tcPr>
            <w:tcW w:w="840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890" w:type="dxa"/>
            <w:gridSpan w:val="2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王韫博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专业学位名称</w:t>
            </w:r>
          </w:p>
        </w:tc>
        <w:tc>
          <w:tcPr>
            <w:tcW w:w="3675" w:type="dxa"/>
            <w:gridSpan w:val="4"/>
          </w:tcPr>
          <w:p>
            <w:pPr>
              <w:rPr>
                <w:rFonts w:hint="default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电子信息</w:t>
            </w:r>
          </w:p>
        </w:tc>
        <w:tc>
          <w:tcPr>
            <w:tcW w:w="840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730" w:type="dxa"/>
            <w:gridSpan w:val="3"/>
          </w:tcPr>
          <w:p>
            <w:pPr>
              <w:rPr>
                <w:rFonts w:hint="default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电子信息与电气工程学院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学位论文题目</w:t>
            </w:r>
          </w:p>
        </w:tc>
        <w:tc>
          <w:tcPr>
            <w:tcW w:w="7245" w:type="dxa"/>
            <w:gridSpan w:val="8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自监督学习中的可微分图像掩码策略研究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28" w:type="dxa"/>
            <w:gridSpan w:val="9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您对论文内容的熟悉程度(打“√”)： 熟悉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   一般□   不熟悉（建议退回）□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93" w:type="dxa"/>
            <w:gridSpan w:val="2"/>
            <w:vMerge w:val="restart"/>
          </w:tcPr>
          <w:p>
            <w:pPr>
              <w:spacing w:beforeLines="50" w:after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评价指标</w:t>
            </w:r>
          </w:p>
        </w:tc>
        <w:tc>
          <w:tcPr>
            <w:tcW w:w="5880" w:type="dxa"/>
            <w:gridSpan w:val="6"/>
          </w:tcPr>
          <w:p>
            <w:pPr>
              <w:spacing w:beforeLines="50" w:after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评价要素</w:t>
            </w:r>
          </w:p>
        </w:tc>
        <w:tc>
          <w:tcPr>
            <w:tcW w:w="1155" w:type="dxa"/>
            <w:vMerge w:val="restart"/>
          </w:tcPr>
          <w:p>
            <w:pPr>
              <w:spacing w:beforeLines="50" w:after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得分</w:t>
            </w:r>
          </w:p>
          <w:p>
            <w:pPr>
              <w:spacing w:beforeLines="50" w:afterLines="50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（各单项分值均为100分）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93" w:type="dxa"/>
            <w:gridSpan w:val="2"/>
            <w:vMerge w:val="continue"/>
          </w:tcPr>
          <w:p>
            <w:pPr>
              <w:spacing w:beforeLines="50" w:afterLines="50"/>
              <w:rPr>
                <w:rFonts w:hint="eastAsia"/>
                <w:sz w:val="24"/>
              </w:rPr>
            </w:pPr>
          </w:p>
        </w:tc>
        <w:tc>
          <w:tcPr>
            <w:tcW w:w="5880" w:type="dxa"/>
            <w:gridSpan w:val="6"/>
          </w:tcPr>
          <w:p>
            <w:pPr>
              <w:spacing w:beforeLines="50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优秀90-100      良好80-89       中等70-79</w:t>
            </w:r>
          </w:p>
          <w:p>
            <w:pPr>
              <w:spacing w:beforeLines="50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合格60-69       不合格0-59</w:t>
            </w:r>
          </w:p>
        </w:tc>
        <w:tc>
          <w:tcPr>
            <w:tcW w:w="1155" w:type="dxa"/>
            <w:vMerge w:val="continue"/>
          </w:tcPr>
          <w:p>
            <w:pPr>
              <w:spacing w:beforeLines="50" w:afterLines="50"/>
              <w:ind w:firstLine="360" w:firstLine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</w:tcPr>
          <w:p>
            <w:pPr>
              <w:numPr>
                <w:ilvl w:val="0"/>
                <w:numId w:val="1"/>
              </w:numPr>
              <w:spacing w:beforeLines="50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选题与综述</w:t>
            </w:r>
          </w:p>
          <w:p>
            <w:pPr>
              <w:spacing w:beforeLines="50" w:afterLines="50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(10%)</w:t>
            </w:r>
          </w:p>
        </w:tc>
        <w:tc>
          <w:tcPr>
            <w:tcW w:w="5880" w:type="dxa"/>
            <w:gridSpan w:val="6"/>
          </w:tcPr>
          <w:p>
            <w:pPr>
              <w:spacing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选题来源于实际，能解决实际问题，体现专业类别特点</w:t>
            </w:r>
          </w:p>
          <w:p>
            <w:pPr>
              <w:spacing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文献资料的丰富度、新颖性，归纳总结的条理性</w:t>
            </w:r>
          </w:p>
        </w:tc>
        <w:tc>
          <w:tcPr>
            <w:tcW w:w="1155" w:type="dxa"/>
          </w:tcPr>
          <w:p>
            <w:pPr>
              <w:spacing w:beforeLines="50" w:afterLines="5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</w:tcPr>
          <w:p>
            <w:pPr>
              <w:numPr>
                <w:ilvl w:val="0"/>
                <w:numId w:val="1"/>
              </w:numPr>
              <w:spacing w:beforeLines="50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基础知识</w:t>
            </w:r>
          </w:p>
          <w:p>
            <w:pPr>
              <w:spacing w:beforeLines="50" w:afterLines="50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(10%)</w:t>
            </w:r>
          </w:p>
        </w:tc>
        <w:tc>
          <w:tcPr>
            <w:tcW w:w="5880" w:type="dxa"/>
            <w:gridSpan w:val="6"/>
          </w:tcPr>
          <w:p>
            <w:pPr>
              <w:spacing w:beforeLines="50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掌握基础知识的宽广性、系统性</w:t>
            </w:r>
          </w:p>
          <w:p>
            <w:pPr>
              <w:spacing w:beforeLines="50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运用基础理论、专业知识的正确性、灵活性</w:t>
            </w:r>
          </w:p>
        </w:tc>
        <w:tc>
          <w:tcPr>
            <w:tcW w:w="1155" w:type="dxa"/>
          </w:tcPr>
          <w:p>
            <w:pPr>
              <w:spacing w:beforeLines="50" w:afterLines="5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</w:tcPr>
          <w:p>
            <w:pPr>
              <w:numPr>
                <w:ilvl w:val="0"/>
                <w:numId w:val="1"/>
              </w:numPr>
              <w:spacing w:beforeLines="50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方法与能力</w:t>
            </w:r>
          </w:p>
          <w:p>
            <w:pPr>
              <w:spacing w:beforeLines="50" w:afterLines="50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(30%)</w:t>
            </w:r>
          </w:p>
        </w:tc>
        <w:tc>
          <w:tcPr>
            <w:tcW w:w="5880" w:type="dxa"/>
            <w:gridSpan w:val="6"/>
          </w:tcPr>
          <w:p>
            <w:pPr>
              <w:spacing w:beforeLines="50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研究方法或设计方案恰当，研究步骤和过程科学规范</w:t>
            </w:r>
          </w:p>
          <w:p>
            <w:pPr>
              <w:spacing w:beforeLines="50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研究内容的难度及工作量</w:t>
            </w:r>
          </w:p>
          <w:p>
            <w:pPr>
              <w:spacing w:beforeLines="50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综合分析问题、解决问题和调查研究的能力</w:t>
            </w:r>
          </w:p>
        </w:tc>
        <w:tc>
          <w:tcPr>
            <w:tcW w:w="1155" w:type="dxa"/>
          </w:tcPr>
          <w:p>
            <w:pPr>
              <w:spacing w:beforeLines="50" w:afterLines="5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</w:tcPr>
          <w:p>
            <w:pPr>
              <w:numPr>
                <w:ilvl w:val="0"/>
                <w:numId w:val="1"/>
              </w:numPr>
              <w:spacing w:beforeLines="50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实践与应用</w:t>
            </w:r>
          </w:p>
          <w:p>
            <w:pPr>
              <w:spacing w:beforeLines="50" w:afterLines="50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(40%)</w:t>
            </w:r>
          </w:p>
        </w:tc>
        <w:tc>
          <w:tcPr>
            <w:tcW w:w="5880" w:type="dxa"/>
            <w:gridSpan w:val="6"/>
          </w:tcPr>
          <w:p>
            <w:pPr>
              <w:spacing w:beforeLines="50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论文的应用价值、职业或行业背景、经济或社会效益</w:t>
            </w:r>
          </w:p>
          <w:p>
            <w:pPr>
              <w:spacing w:beforeLines="50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研究成果、对策或建议的指导作用、借鉴意义</w:t>
            </w:r>
          </w:p>
        </w:tc>
        <w:tc>
          <w:tcPr>
            <w:tcW w:w="1155" w:type="dxa"/>
          </w:tcPr>
          <w:p>
            <w:pPr>
              <w:spacing w:beforeLines="50" w:afterLines="5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</w:tcPr>
          <w:p>
            <w:pPr>
              <w:numPr>
                <w:ilvl w:val="0"/>
                <w:numId w:val="1"/>
              </w:numPr>
              <w:spacing w:beforeLines="50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写作质量</w:t>
            </w:r>
          </w:p>
          <w:p>
            <w:pPr>
              <w:spacing w:beforeLines="50" w:afterLines="50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(10%)</w:t>
            </w:r>
          </w:p>
        </w:tc>
        <w:tc>
          <w:tcPr>
            <w:tcW w:w="5880" w:type="dxa"/>
            <w:gridSpan w:val="6"/>
          </w:tcPr>
          <w:p>
            <w:pPr>
              <w:spacing w:beforeLines="50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结构合理，逻辑性强，表达准确，写作规范</w:t>
            </w:r>
          </w:p>
          <w:p>
            <w:pPr>
              <w:spacing w:beforeLines="50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引文规范，学风严谨</w:t>
            </w:r>
          </w:p>
        </w:tc>
        <w:tc>
          <w:tcPr>
            <w:tcW w:w="1155" w:type="dxa"/>
          </w:tcPr>
          <w:p>
            <w:pPr>
              <w:spacing w:beforeLines="50" w:afterLines="5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论文总分</w:t>
            </w:r>
          </w:p>
        </w:tc>
        <w:tc>
          <w:tcPr>
            <w:tcW w:w="5880" w:type="dxa"/>
            <w:gridSpan w:val="6"/>
          </w:tcPr>
          <w:p>
            <w:pPr>
              <w:spacing w:beforeLines="50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根据单项得分与权重计算</w:t>
            </w:r>
          </w:p>
        </w:tc>
        <w:tc>
          <w:tcPr>
            <w:tcW w:w="1155" w:type="dxa"/>
          </w:tcPr>
          <w:p>
            <w:pPr>
              <w:spacing w:beforeLines="50" w:afterLines="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28" w:type="dxa"/>
            <w:gridSpan w:val="9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    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</w:trPr>
        <w:tc>
          <w:tcPr>
            <w:tcW w:w="8928" w:type="dxa"/>
            <w:gridSpan w:val="9"/>
          </w:tcPr>
          <w:p>
            <w:pPr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总体评价</w:t>
            </w:r>
            <w:r>
              <w:rPr>
                <w:rFonts w:hint="eastAsia"/>
                <w:b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</w:trPr>
        <w:tc>
          <w:tcPr>
            <w:tcW w:w="8928" w:type="dxa"/>
            <w:gridSpan w:val="9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修改建议（</w:t>
            </w:r>
            <w:r>
              <w:rPr>
                <w:rFonts w:hint="eastAsia"/>
                <w:sz w:val="24"/>
              </w:rPr>
              <w:t>对存在的问题给出修改意见。若发现该论文涉嫌学术不端，请指出</w:t>
            </w:r>
            <w:r>
              <w:rPr>
                <w:rFonts w:hint="eastAsia"/>
                <w:b/>
                <w:sz w:val="24"/>
              </w:rPr>
              <w:t>）：</w:t>
            </w: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14619A"/>
    <w:multiLevelType w:val="multilevel"/>
    <w:tmpl w:val="3614619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DE46E5"/>
    <w:rsid w:val="00003AC6"/>
    <w:rsid w:val="0001570C"/>
    <w:rsid w:val="00017D62"/>
    <w:rsid w:val="00022ACE"/>
    <w:rsid w:val="00040E22"/>
    <w:rsid w:val="00043A72"/>
    <w:rsid w:val="00050CA9"/>
    <w:rsid w:val="0007303C"/>
    <w:rsid w:val="00082003"/>
    <w:rsid w:val="00095F96"/>
    <w:rsid w:val="000A3047"/>
    <w:rsid w:val="000B3B41"/>
    <w:rsid w:val="000C2494"/>
    <w:rsid w:val="000C4E1F"/>
    <w:rsid w:val="000D0774"/>
    <w:rsid w:val="000D3F2A"/>
    <w:rsid w:val="000D5FEF"/>
    <w:rsid w:val="00113CAC"/>
    <w:rsid w:val="00115048"/>
    <w:rsid w:val="00136F5F"/>
    <w:rsid w:val="001378CE"/>
    <w:rsid w:val="001428DB"/>
    <w:rsid w:val="001434EC"/>
    <w:rsid w:val="00145E46"/>
    <w:rsid w:val="0017399C"/>
    <w:rsid w:val="00180C4C"/>
    <w:rsid w:val="001A0CCF"/>
    <w:rsid w:val="001A6CC9"/>
    <w:rsid w:val="001B03F1"/>
    <w:rsid w:val="001C0A4E"/>
    <w:rsid w:val="001F0BFA"/>
    <w:rsid w:val="00213CFF"/>
    <w:rsid w:val="00224460"/>
    <w:rsid w:val="002269B8"/>
    <w:rsid w:val="0023558A"/>
    <w:rsid w:val="002469A8"/>
    <w:rsid w:val="00251483"/>
    <w:rsid w:val="00266B0A"/>
    <w:rsid w:val="00276B39"/>
    <w:rsid w:val="0028113B"/>
    <w:rsid w:val="00281D9E"/>
    <w:rsid w:val="002A4E04"/>
    <w:rsid w:val="002B50E1"/>
    <w:rsid w:val="002C5096"/>
    <w:rsid w:val="002E5113"/>
    <w:rsid w:val="00302FCE"/>
    <w:rsid w:val="003035D4"/>
    <w:rsid w:val="00312080"/>
    <w:rsid w:val="0032768C"/>
    <w:rsid w:val="00327E47"/>
    <w:rsid w:val="0033423D"/>
    <w:rsid w:val="00343A72"/>
    <w:rsid w:val="003469CA"/>
    <w:rsid w:val="00385F3F"/>
    <w:rsid w:val="003A320B"/>
    <w:rsid w:val="003B63E9"/>
    <w:rsid w:val="003D12E9"/>
    <w:rsid w:val="003D58A5"/>
    <w:rsid w:val="00411555"/>
    <w:rsid w:val="004135ED"/>
    <w:rsid w:val="004170D5"/>
    <w:rsid w:val="00432004"/>
    <w:rsid w:val="00450E9E"/>
    <w:rsid w:val="004577AE"/>
    <w:rsid w:val="00475108"/>
    <w:rsid w:val="004817D3"/>
    <w:rsid w:val="004B1039"/>
    <w:rsid w:val="004B33B7"/>
    <w:rsid w:val="004B3CAA"/>
    <w:rsid w:val="004F27A9"/>
    <w:rsid w:val="004F7751"/>
    <w:rsid w:val="00520814"/>
    <w:rsid w:val="00522750"/>
    <w:rsid w:val="00526BC5"/>
    <w:rsid w:val="005457EE"/>
    <w:rsid w:val="00577447"/>
    <w:rsid w:val="00590FA2"/>
    <w:rsid w:val="005956DB"/>
    <w:rsid w:val="00597E9B"/>
    <w:rsid w:val="005A3146"/>
    <w:rsid w:val="005A3EF6"/>
    <w:rsid w:val="005B4A4C"/>
    <w:rsid w:val="005B71C5"/>
    <w:rsid w:val="005C09BA"/>
    <w:rsid w:val="005C0BCA"/>
    <w:rsid w:val="005D2987"/>
    <w:rsid w:val="006110C3"/>
    <w:rsid w:val="0061120F"/>
    <w:rsid w:val="00632EF7"/>
    <w:rsid w:val="00634889"/>
    <w:rsid w:val="00636417"/>
    <w:rsid w:val="00645213"/>
    <w:rsid w:val="0064589E"/>
    <w:rsid w:val="006567B9"/>
    <w:rsid w:val="00665AFB"/>
    <w:rsid w:val="00674538"/>
    <w:rsid w:val="00676F71"/>
    <w:rsid w:val="006800C1"/>
    <w:rsid w:val="0068247A"/>
    <w:rsid w:val="006857FB"/>
    <w:rsid w:val="006C3FEA"/>
    <w:rsid w:val="006C5481"/>
    <w:rsid w:val="006C5D97"/>
    <w:rsid w:val="006E6211"/>
    <w:rsid w:val="006F0A7B"/>
    <w:rsid w:val="0070113E"/>
    <w:rsid w:val="00704361"/>
    <w:rsid w:val="00705BA6"/>
    <w:rsid w:val="00712F70"/>
    <w:rsid w:val="00713B21"/>
    <w:rsid w:val="00725F7C"/>
    <w:rsid w:val="00732DD8"/>
    <w:rsid w:val="007370D8"/>
    <w:rsid w:val="00737331"/>
    <w:rsid w:val="0074216C"/>
    <w:rsid w:val="00744E05"/>
    <w:rsid w:val="00747277"/>
    <w:rsid w:val="00796B6A"/>
    <w:rsid w:val="007A002A"/>
    <w:rsid w:val="007A712D"/>
    <w:rsid w:val="007B0F24"/>
    <w:rsid w:val="007C295F"/>
    <w:rsid w:val="007F5522"/>
    <w:rsid w:val="008012B0"/>
    <w:rsid w:val="008019EB"/>
    <w:rsid w:val="00812DAE"/>
    <w:rsid w:val="008135DF"/>
    <w:rsid w:val="00850C31"/>
    <w:rsid w:val="00863270"/>
    <w:rsid w:val="00867B9B"/>
    <w:rsid w:val="00872FD8"/>
    <w:rsid w:val="008810FC"/>
    <w:rsid w:val="00886FB9"/>
    <w:rsid w:val="0089070C"/>
    <w:rsid w:val="00893A63"/>
    <w:rsid w:val="008A6C93"/>
    <w:rsid w:val="008A6D32"/>
    <w:rsid w:val="008B0F8E"/>
    <w:rsid w:val="008C55E5"/>
    <w:rsid w:val="008D3385"/>
    <w:rsid w:val="008E5C54"/>
    <w:rsid w:val="00904116"/>
    <w:rsid w:val="009078B7"/>
    <w:rsid w:val="00913DD0"/>
    <w:rsid w:val="00940AF0"/>
    <w:rsid w:val="00943564"/>
    <w:rsid w:val="00960DA6"/>
    <w:rsid w:val="00973FC5"/>
    <w:rsid w:val="009752D7"/>
    <w:rsid w:val="009807F7"/>
    <w:rsid w:val="00984AE0"/>
    <w:rsid w:val="009921BF"/>
    <w:rsid w:val="00992233"/>
    <w:rsid w:val="009A14A6"/>
    <w:rsid w:val="009D3B4C"/>
    <w:rsid w:val="00A15612"/>
    <w:rsid w:val="00A232B0"/>
    <w:rsid w:val="00A321F7"/>
    <w:rsid w:val="00A601DB"/>
    <w:rsid w:val="00A77734"/>
    <w:rsid w:val="00A81695"/>
    <w:rsid w:val="00A86C93"/>
    <w:rsid w:val="00A93DE0"/>
    <w:rsid w:val="00A9786C"/>
    <w:rsid w:val="00AA0286"/>
    <w:rsid w:val="00AB0B52"/>
    <w:rsid w:val="00AB2CA5"/>
    <w:rsid w:val="00AB7287"/>
    <w:rsid w:val="00AC0ADD"/>
    <w:rsid w:val="00AC7119"/>
    <w:rsid w:val="00AD04F2"/>
    <w:rsid w:val="00AD5A2E"/>
    <w:rsid w:val="00AD691E"/>
    <w:rsid w:val="00AE703F"/>
    <w:rsid w:val="00B03244"/>
    <w:rsid w:val="00B03F64"/>
    <w:rsid w:val="00B14FF2"/>
    <w:rsid w:val="00B21E88"/>
    <w:rsid w:val="00B21FF7"/>
    <w:rsid w:val="00B221D0"/>
    <w:rsid w:val="00B30AFB"/>
    <w:rsid w:val="00B3136F"/>
    <w:rsid w:val="00B63765"/>
    <w:rsid w:val="00B71164"/>
    <w:rsid w:val="00B8034D"/>
    <w:rsid w:val="00B80A63"/>
    <w:rsid w:val="00B81C6E"/>
    <w:rsid w:val="00B901B7"/>
    <w:rsid w:val="00BB25AE"/>
    <w:rsid w:val="00BB4A8C"/>
    <w:rsid w:val="00BF65D0"/>
    <w:rsid w:val="00BF6A07"/>
    <w:rsid w:val="00BF6F30"/>
    <w:rsid w:val="00C048C4"/>
    <w:rsid w:val="00C05E4A"/>
    <w:rsid w:val="00C7666D"/>
    <w:rsid w:val="00C8126F"/>
    <w:rsid w:val="00CA7D0B"/>
    <w:rsid w:val="00CB2A64"/>
    <w:rsid w:val="00CB3BC8"/>
    <w:rsid w:val="00CB6FF1"/>
    <w:rsid w:val="00CE3672"/>
    <w:rsid w:val="00CE5B45"/>
    <w:rsid w:val="00CE6C00"/>
    <w:rsid w:val="00CE6FB5"/>
    <w:rsid w:val="00CF2198"/>
    <w:rsid w:val="00D05339"/>
    <w:rsid w:val="00D07B54"/>
    <w:rsid w:val="00D1394B"/>
    <w:rsid w:val="00D414C5"/>
    <w:rsid w:val="00D44EE4"/>
    <w:rsid w:val="00D577FE"/>
    <w:rsid w:val="00D772BF"/>
    <w:rsid w:val="00D82E18"/>
    <w:rsid w:val="00D9484D"/>
    <w:rsid w:val="00DA7C55"/>
    <w:rsid w:val="00DB3A77"/>
    <w:rsid w:val="00DB58B8"/>
    <w:rsid w:val="00DC4E21"/>
    <w:rsid w:val="00DC6C2E"/>
    <w:rsid w:val="00DE46E5"/>
    <w:rsid w:val="00DF1D5E"/>
    <w:rsid w:val="00E135C8"/>
    <w:rsid w:val="00E4321D"/>
    <w:rsid w:val="00E43590"/>
    <w:rsid w:val="00E53A8A"/>
    <w:rsid w:val="00E560E6"/>
    <w:rsid w:val="00E5674E"/>
    <w:rsid w:val="00E61EDE"/>
    <w:rsid w:val="00E77EB6"/>
    <w:rsid w:val="00E85D09"/>
    <w:rsid w:val="00E86FA2"/>
    <w:rsid w:val="00E922A5"/>
    <w:rsid w:val="00EA2F01"/>
    <w:rsid w:val="00EA76E6"/>
    <w:rsid w:val="00EC0575"/>
    <w:rsid w:val="00EC7EA8"/>
    <w:rsid w:val="00ED040F"/>
    <w:rsid w:val="00ED7C11"/>
    <w:rsid w:val="00EE0AA8"/>
    <w:rsid w:val="00EE344A"/>
    <w:rsid w:val="00EF15FB"/>
    <w:rsid w:val="00F049FF"/>
    <w:rsid w:val="00F06E95"/>
    <w:rsid w:val="00F126FC"/>
    <w:rsid w:val="00F1306F"/>
    <w:rsid w:val="00F57894"/>
    <w:rsid w:val="00F57ECE"/>
    <w:rsid w:val="00F928DD"/>
    <w:rsid w:val="00F93261"/>
    <w:rsid w:val="00FB080E"/>
    <w:rsid w:val="00FC5120"/>
    <w:rsid w:val="00FC795D"/>
    <w:rsid w:val="00FF6FE8"/>
    <w:rsid w:val="6C4F60B2"/>
    <w:rsid w:val="F3D38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上海交通大学</Company>
  <Pages>3</Pages>
  <Words>117</Words>
  <Characters>667</Characters>
  <Lines>5</Lines>
  <Paragraphs>1</Paragraphs>
  <TotalTime>2</TotalTime>
  <ScaleCrop>false</ScaleCrop>
  <LinksUpToDate>false</LinksUpToDate>
  <CharactersWithSpaces>783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2017-11-22T13:29:00Z</dcterms:created>
  <dc:creator>xwb</dc:creator>
  <cp:lastModifiedBy>杜晓东</cp:lastModifiedBy>
  <dcterms:modified xsi:type="dcterms:W3CDTF">2024-03-13T05:40:31Z</dcterms:modified>
  <dc:title>上海交通大学硕士学位论文专家评价表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B86DF5359C09C79AE244EE63EED05558</vt:lpwstr>
  </property>
</Properties>
</file>