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上海交通大学电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子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信息与电气工程学院</w:t>
      </w:r>
    </w:p>
    <w:p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023</w:t>
      </w:r>
      <w:r>
        <w:rPr>
          <w:rFonts w:hint="eastAsia" w:asciiTheme="minorEastAsia" w:hAnsiTheme="minorEastAsia"/>
          <w:b/>
          <w:sz w:val="28"/>
          <w:szCs w:val="28"/>
        </w:rPr>
        <w:t>级优秀生源选拔活动申请表（直博）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1275"/>
        <w:gridCol w:w="1560"/>
        <w:gridCol w:w="99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472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472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472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  <w:vAlign w:val="center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交通大学“2023</w:t>
            </w:r>
            <w:r>
              <w:rPr>
                <w:rFonts w:hint="eastAsia"/>
              </w:rPr>
              <w:t>级优秀生源</w:t>
            </w:r>
            <w:r>
              <w:t>选拔活动”</w:t>
            </w:r>
            <w:r>
              <w:rPr>
                <w:rFonts w:hint="eastAsia"/>
              </w:rPr>
              <w:t>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>
            <w:pPr>
              <w:ind w:firstLine="3255" w:firstLineChars="1550"/>
              <w:jc w:val="left"/>
            </w:pPr>
          </w:p>
        </w:tc>
      </w:tr>
    </w:tbl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B03F7"/>
    <w:rsid w:val="00FB676F"/>
    <w:rsid w:val="3093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261</Characters>
  <Lines>2</Lines>
  <Paragraphs>1</Paragraphs>
  <TotalTime>69</TotalTime>
  <ScaleCrop>false</ScaleCrop>
  <LinksUpToDate>false</LinksUpToDate>
  <CharactersWithSpaces>301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user</cp:lastModifiedBy>
  <dcterms:modified xsi:type="dcterms:W3CDTF">2022-06-01T03:09:34Z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425E868487A04DA191127F5549534941</vt:lpwstr>
  </property>
</Properties>
</file>